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127" w:rsidRPr="002C7DCD" w:rsidRDefault="00990127" w:rsidP="002239BE">
      <w:pPr>
        <w:ind w:firstLine="709"/>
        <w:jc w:val="center"/>
        <w:rPr>
          <w:b/>
          <w:sz w:val="32"/>
          <w:szCs w:val="28"/>
        </w:rPr>
      </w:pPr>
      <w:bookmarkStart w:id="0" w:name="_GoBack"/>
      <w:bookmarkEnd w:id="0"/>
      <w:r w:rsidRPr="002C7DCD">
        <w:rPr>
          <w:b/>
          <w:sz w:val="32"/>
          <w:szCs w:val="28"/>
        </w:rPr>
        <w:t>Заключени</w:t>
      </w:r>
      <w:r w:rsidR="007F5CBA">
        <w:rPr>
          <w:b/>
          <w:sz w:val="32"/>
          <w:szCs w:val="28"/>
        </w:rPr>
        <w:t>е договоров гос</w:t>
      </w:r>
      <w:r w:rsidR="004A5F60">
        <w:rPr>
          <w:b/>
          <w:sz w:val="32"/>
          <w:szCs w:val="28"/>
        </w:rPr>
        <w:t xml:space="preserve">. </w:t>
      </w:r>
      <w:r w:rsidR="007F5CBA">
        <w:rPr>
          <w:b/>
          <w:sz w:val="32"/>
          <w:szCs w:val="28"/>
        </w:rPr>
        <w:t xml:space="preserve">контрактов как с </w:t>
      </w:r>
      <w:r w:rsidRPr="002C7DCD">
        <w:rPr>
          <w:b/>
          <w:sz w:val="32"/>
          <w:szCs w:val="28"/>
        </w:rPr>
        <w:t>единственным поставщиком</w:t>
      </w:r>
    </w:p>
    <w:p w:rsidR="00990127" w:rsidRPr="002239BE" w:rsidRDefault="00990127" w:rsidP="002239BE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Согласно п.</w:t>
      </w:r>
      <w:r w:rsidR="008F7C16">
        <w:rPr>
          <w:sz w:val="28"/>
          <w:szCs w:val="28"/>
        </w:rPr>
        <w:t xml:space="preserve"> </w:t>
      </w:r>
      <w:r w:rsidRPr="002239BE">
        <w:rPr>
          <w:sz w:val="28"/>
          <w:szCs w:val="28"/>
        </w:rPr>
        <w:t>11 ч.</w:t>
      </w:r>
      <w:r w:rsidR="008F7C16">
        <w:rPr>
          <w:sz w:val="28"/>
          <w:szCs w:val="28"/>
        </w:rPr>
        <w:t xml:space="preserve"> </w:t>
      </w:r>
      <w:r w:rsidRPr="002239BE">
        <w:rPr>
          <w:sz w:val="28"/>
          <w:szCs w:val="28"/>
        </w:rPr>
        <w:t>1 ст.</w:t>
      </w:r>
      <w:r w:rsidR="008F7C16">
        <w:rPr>
          <w:sz w:val="28"/>
          <w:szCs w:val="28"/>
        </w:rPr>
        <w:t xml:space="preserve"> </w:t>
      </w:r>
      <w:r w:rsidRPr="002239BE">
        <w:rPr>
          <w:sz w:val="28"/>
          <w:szCs w:val="28"/>
        </w:rPr>
        <w:t xml:space="preserve">93-ФЗ «О контрактной системе в сфере закупок товаров, работ, услуг для обеспечения государственных и муниципальных нужд» в соответствии с перечнем товаров, работ, услуг, утвержденным Правительством Российской Федерации от 26.12.2013 №1292 муниципальные и бюджетные учреждения округа могут заключать гос. контракты с учреждениями УИС как с единственным поставщиком.  </w:t>
      </w:r>
    </w:p>
    <w:p w:rsidR="00AB5060" w:rsidRDefault="00AB5060" w:rsidP="00AB5060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 xml:space="preserve">Федеральный закон от 5 апреля 2013 г. N 44-ФЗ "О контрактной системе в сфере закупок товаров, работ, услуг для обеспечения государственных и муниципальных нужд" </w:t>
      </w:r>
    </w:p>
    <w:p w:rsidR="00AB5060" w:rsidRPr="002239BE" w:rsidRDefault="00AB5060" w:rsidP="00AB5060">
      <w:pPr>
        <w:ind w:firstLine="708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Статья 93. Осуществление закупки у единственного поставщика (подрядчика, исполнителя)</w:t>
      </w:r>
    </w:p>
    <w:p w:rsidR="00AB5060" w:rsidRPr="002239BE" w:rsidRDefault="00AB5060" w:rsidP="00AB5060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1. Закупка у единственного поставщика (подрядчика, исполнителя) может осуществляться заказчиком в следующих случаях:</w:t>
      </w:r>
    </w:p>
    <w:p w:rsidR="00AB5060" w:rsidRPr="002239BE" w:rsidRDefault="00AB5060" w:rsidP="00AB5060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11) производство товара, выполнение работы, оказание услуги осуществляются учреждением и (или) предприятием уголовно-исполнительной системы, в том числе для нужд исключительно организаций, предприятий, учреждений и органов уголовно-исполнительной системы, в соответствии с перечнем товаров, работ, услуг, утвержденным Правительством Российской Федерации;</w:t>
      </w:r>
    </w:p>
    <w:p w:rsidR="00AB5060" w:rsidRPr="002239BE" w:rsidRDefault="00AB5060" w:rsidP="00AB5060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12) заключение учреждением, исполняющим наказания, контракта на поставку товара для государственных нужд при приобретении указанным учреждением сырья, материалов, комплектующих изделий для производства товара, выполнения работы, оказания услуги в целях трудоустройства осужденных на основании договоров, заключенных с юридическими лицами, при условии, что приобретение указанным учреждением таких сырья, материалов, комплектующих изделий осуществляется за счет средств, предусмотренных этими договорами;</w:t>
      </w:r>
    </w:p>
    <w:p w:rsidR="00990127" w:rsidRPr="002239BE" w:rsidRDefault="00990127" w:rsidP="002C7DCD">
      <w:pPr>
        <w:ind w:firstLine="709"/>
        <w:jc w:val="both"/>
        <w:rPr>
          <w:sz w:val="28"/>
          <w:szCs w:val="28"/>
        </w:rPr>
      </w:pPr>
      <w:r w:rsidRPr="002239BE">
        <w:rPr>
          <w:sz w:val="28"/>
          <w:szCs w:val="28"/>
        </w:rPr>
        <w:t>Правительством округа также осуществляется государственная поддержка предпринимателей, которые участвуют в трудоустройстве осужденных к уголовным наказаниям. Так, с целью организации своевременного привлечения к труду осужденных</w:t>
      </w:r>
      <w:r w:rsidR="008A1D98">
        <w:rPr>
          <w:sz w:val="28"/>
          <w:szCs w:val="28"/>
        </w:rPr>
        <w:t>,</w:t>
      </w:r>
      <w:r w:rsidRPr="002239BE">
        <w:rPr>
          <w:sz w:val="28"/>
          <w:szCs w:val="28"/>
        </w:rPr>
        <w:t xml:space="preserve"> реализуются положения постановления Правительства ХМАО – Югры от </w:t>
      </w:r>
      <w:r w:rsidR="00C56321">
        <w:rPr>
          <w:sz w:val="28"/>
          <w:szCs w:val="28"/>
        </w:rPr>
        <w:t>10.11.2023</w:t>
      </w:r>
      <w:r w:rsidRPr="002239BE">
        <w:rPr>
          <w:sz w:val="28"/>
          <w:szCs w:val="28"/>
        </w:rPr>
        <w:t xml:space="preserve"> го</w:t>
      </w:r>
      <w:r w:rsidR="00C56321">
        <w:rPr>
          <w:sz w:val="28"/>
          <w:szCs w:val="28"/>
        </w:rPr>
        <w:t>да № 552</w:t>
      </w:r>
      <w:r w:rsidRPr="002239BE">
        <w:rPr>
          <w:sz w:val="28"/>
          <w:szCs w:val="28"/>
        </w:rPr>
        <w:t>-п «О государственной программе ХМАО – Югры «Поддержка занятости</w:t>
      </w:r>
      <w:r w:rsidR="00C56321">
        <w:rPr>
          <w:sz w:val="28"/>
          <w:szCs w:val="28"/>
        </w:rPr>
        <w:t xml:space="preserve"> населения в ХМАО – Югре на 2024-2030</w:t>
      </w:r>
      <w:r w:rsidRPr="002239BE">
        <w:rPr>
          <w:sz w:val="28"/>
          <w:szCs w:val="28"/>
        </w:rPr>
        <w:t xml:space="preserve"> годы» в части оказания содейств</w:t>
      </w:r>
      <w:r w:rsidR="008A1D98">
        <w:rPr>
          <w:sz w:val="28"/>
          <w:szCs w:val="28"/>
        </w:rPr>
        <w:t>ия в трудоустройстве осужденных.</w:t>
      </w:r>
    </w:p>
    <w:p w:rsidR="00990127" w:rsidRPr="002239BE" w:rsidRDefault="0099012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p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lastRenderedPageBreak/>
        <w:t>СВЕДЕНИЯ</w:t>
      </w:r>
    </w:p>
    <w:p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 xml:space="preserve">по производственным цехам ФКУ ИК-15 УФСИН России </w:t>
      </w:r>
    </w:p>
    <w:p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>по Ханты-Мансийскому автономному округу – Югре</w:t>
      </w:r>
    </w:p>
    <w:p w:rsidR="00CD6B73" w:rsidRPr="002239BE" w:rsidRDefault="00CD6B73" w:rsidP="002239BE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2"/>
        <w:gridCol w:w="5849"/>
      </w:tblGrid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объекта: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мыловарни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10,00 м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FB468D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147,4</w:t>
            </w:r>
            <w:r w:rsidR="00FB468D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 м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</w:t>
            </w:r>
            <w:r w:rsidR="00990127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r w:rsidR="00990127" w:rsidRPr="002239BE">
              <w:rPr>
                <w:rFonts w:ascii="Times New Roman" w:hAnsi="Times New Roman" w:cs="Times New Roman"/>
                <w:sz w:val="28"/>
                <w:szCs w:val="28"/>
              </w:rPr>
              <w:t>сть подключения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D6B73" w:rsidRPr="002239BE" w:rsidRDefault="00CD6B73" w:rsidP="002239BE">
      <w:pPr>
        <w:rPr>
          <w:sz w:val="28"/>
          <w:szCs w:val="28"/>
        </w:rPr>
      </w:pPr>
    </w:p>
    <w:p w:rsidR="00CD6B73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0740" cy="3329940"/>
            <wp:effectExtent l="0" t="0" r="0" b="0"/>
            <wp:docPr id="29" name="Рисунок 1" descr="DSC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7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2B1861" w:rsidP="002239BE">
      <w:pPr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0740" cy="3406140"/>
            <wp:effectExtent l="0" t="0" r="0" b="0"/>
            <wp:docPr id="28" name="Рисунок 2" descr="DSC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7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0260" cy="3543300"/>
            <wp:effectExtent l="0" t="0" r="0" b="0"/>
            <wp:docPr id="27" name="Рисунок 3" descr="DSC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7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FB468D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7"/>
        <w:gridCol w:w="6040"/>
      </w:tblGrid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F756B" w:rsidRPr="002239BE">
              <w:rPr>
                <w:rFonts w:ascii="Times New Roman" w:hAnsi="Times New Roman" w:cs="Times New Roman"/>
                <w:sz w:val="28"/>
                <w:szCs w:val="28"/>
              </w:rPr>
              <w:t>емонтно-механический цех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6,00 м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FB468D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319,8</w:t>
            </w:r>
            <w:r w:rsidR="00FB468D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3*4,5 м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B468D" w:rsidRPr="002239BE" w:rsidTr="002239BE">
        <w:trPr>
          <w:trHeight w:val="322"/>
        </w:trPr>
        <w:tc>
          <w:tcPr>
            <w:tcW w:w="3256" w:type="dxa"/>
          </w:tcPr>
          <w:p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FB468D" w:rsidRPr="002239BE" w:rsidRDefault="00A747B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D6B73" w:rsidRPr="002239BE" w:rsidRDefault="00CD6B73" w:rsidP="002239BE">
      <w:pPr>
        <w:rPr>
          <w:sz w:val="28"/>
          <w:szCs w:val="28"/>
        </w:rPr>
      </w:pPr>
    </w:p>
    <w:p w:rsidR="00CD6B73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429000"/>
            <wp:effectExtent l="0" t="0" r="0" b="0"/>
            <wp:docPr id="26" name="Рисунок 4" descr="DSC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7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1220" cy="3794760"/>
            <wp:effectExtent l="0" t="0" r="0" b="0"/>
            <wp:docPr id="25" name="Рисунок 5" descr="DSC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7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CD6B73" w:rsidP="002239BE">
      <w:pPr>
        <w:rPr>
          <w:sz w:val="28"/>
          <w:szCs w:val="28"/>
        </w:rPr>
      </w:pPr>
    </w:p>
    <w:p w:rsidR="00CD6B73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8840" cy="3627120"/>
            <wp:effectExtent l="0" t="0" r="0" b="0"/>
            <wp:docPr id="24" name="Рисунок 6" descr="DSC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7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73" w:rsidRPr="002239BE" w:rsidRDefault="007B231D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6"/>
        <w:gridCol w:w="6041"/>
      </w:tblGrid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металлообработки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12,00 м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557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6*4 м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D6B73" w:rsidRPr="002239BE" w:rsidRDefault="00CD6B73" w:rsidP="002239BE">
      <w:pPr>
        <w:rPr>
          <w:sz w:val="28"/>
          <w:szCs w:val="28"/>
        </w:rPr>
      </w:pPr>
    </w:p>
    <w:p w:rsidR="00CD6B73" w:rsidRPr="002239BE" w:rsidRDefault="00CD6B73" w:rsidP="002239BE">
      <w:pPr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>
            <wp:extent cx="5931998" cy="3466214"/>
            <wp:effectExtent l="0" t="0" r="0" b="0"/>
            <wp:docPr id="20" name="Рисунок 20" descr="C:\Users\ИК-15\AppData\Local\Microsoft\Windows\INetCache\Content.Word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К-15\AppData\Local\Microsoft\Windows\INetCache\Content.Word\DSC00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38" cy="35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1D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741420"/>
            <wp:effectExtent l="0" t="0" r="0" b="0"/>
            <wp:docPr id="23" name="Рисунок 7" descr="DSC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7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7"/>
        <w:gridCol w:w="6040"/>
      </w:tblGrid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Цех </w:t>
            </w:r>
            <w:r w:rsidR="00D56F67" w:rsidRPr="002239BE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2*3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607550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607550" w:rsidRPr="002239BE" w:rsidTr="002239BE">
        <w:trPr>
          <w:trHeight w:val="322"/>
        </w:trPr>
        <w:tc>
          <w:tcPr>
            <w:tcW w:w="3256" w:type="dxa"/>
          </w:tcPr>
          <w:p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D6B73" w:rsidRPr="002239BE" w:rsidRDefault="00CD6B73" w:rsidP="002239BE">
      <w:pPr>
        <w:rPr>
          <w:sz w:val="28"/>
          <w:szCs w:val="28"/>
        </w:rPr>
      </w:pP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467100"/>
            <wp:effectExtent l="0" t="0" r="0" b="0"/>
            <wp:docPr id="21" name="Рисунок 8" descr="DSC0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7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1D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642360"/>
            <wp:effectExtent l="0" t="0" r="0" b="0"/>
            <wp:docPr id="19" name="Рисунок 9" descr="DSC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7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6"/>
        <w:gridCol w:w="6041"/>
      </w:tblGrid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деревообработки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12,00 м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6F756B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329,7</w:t>
            </w:r>
            <w:r w:rsidR="006F756B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 м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:rsidTr="002239BE">
        <w:trPr>
          <w:trHeight w:val="322"/>
        </w:trPr>
        <w:tc>
          <w:tcPr>
            <w:tcW w:w="3256" w:type="dxa"/>
          </w:tcPr>
          <w:p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6F756B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909D9" w:rsidRPr="002239BE" w:rsidRDefault="00C909D9" w:rsidP="002239BE">
      <w:pPr>
        <w:tabs>
          <w:tab w:val="left" w:pos="1073"/>
        </w:tabs>
        <w:rPr>
          <w:sz w:val="28"/>
          <w:szCs w:val="28"/>
        </w:rPr>
      </w:pP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741420"/>
            <wp:effectExtent l="0" t="0" r="0" b="0"/>
            <wp:docPr id="18" name="Рисунок 10" descr="DSC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7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360420"/>
            <wp:effectExtent l="0" t="0" r="0" b="0"/>
            <wp:docPr id="17" name="Рисунок 11" descr="DSC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7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6"/>
        <w:gridCol w:w="6041"/>
      </w:tblGrid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металлообработки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Ворота отсутствуют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:rsidTr="002239BE">
        <w:trPr>
          <w:trHeight w:val="322"/>
        </w:trPr>
        <w:tc>
          <w:tcPr>
            <w:tcW w:w="3256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A75421" w:rsidRPr="002239BE" w:rsidRDefault="00A747B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A75421" w:rsidRPr="002239BE" w:rsidRDefault="00A75421" w:rsidP="002239BE">
      <w:pPr>
        <w:rPr>
          <w:sz w:val="28"/>
          <w:szCs w:val="28"/>
        </w:rPr>
      </w:pP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451860"/>
            <wp:effectExtent l="0" t="0" r="0" b="0"/>
            <wp:docPr id="16" name="Рисунок 12" descr="DSC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7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749040"/>
            <wp:effectExtent l="0" t="0" r="0" b="0"/>
            <wp:docPr id="11" name="Рисунок 13" descr="DSC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7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8"/>
        <w:gridCol w:w="6039"/>
      </w:tblGrid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Швейный цех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9" w:type="dxa"/>
          </w:tcPr>
          <w:p w:rsidR="00A75421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672 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2*3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9" w:type="dxa"/>
          </w:tcPr>
          <w:p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75421" w:rsidRPr="002239BE" w:rsidTr="002239BE">
        <w:trPr>
          <w:trHeight w:val="322"/>
        </w:trPr>
        <w:tc>
          <w:tcPr>
            <w:tcW w:w="3248" w:type="dxa"/>
          </w:tcPr>
          <w:p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9" w:type="dxa"/>
          </w:tcPr>
          <w:p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909D9" w:rsidRPr="002239BE" w:rsidRDefault="00C909D9" w:rsidP="002239BE">
      <w:pPr>
        <w:rPr>
          <w:sz w:val="28"/>
          <w:szCs w:val="28"/>
        </w:rPr>
      </w:pPr>
    </w:p>
    <w:p w:rsidR="00C909D9" w:rsidRPr="002239BE" w:rsidRDefault="002B1861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566160"/>
            <wp:effectExtent l="0" t="0" r="0" b="0"/>
            <wp:docPr id="1" name="Рисунок 14" descr="DSC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7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9" w:rsidRPr="002239BE" w:rsidRDefault="00CD6B73" w:rsidP="002239BE">
      <w:pPr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>
            <wp:extent cx="5942885" cy="3795823"/>
            <wp:effectExtent l="0" t="0" r="0" b="0"/>
            <wp:docPr id="22" name="Рисунок 22" descr="C:\Users\ИК-15\AppData\Local\Microsoft\Windows\INetCache\Content.Word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К-15\AppData\Local\Microsoft\Windows\INetCache\Content.Word\DSC00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90" cy="383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p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lastRenderedPageBreak/>
        <w:t>СВЕДЕНИЯ</w:t>
      </w:r>
    </w:p>
    <w:p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 xml:space="preserve">по производственным цехам ФКУ ИК-11 УФСИН России </w:t>
      </w:r>
    </w:p>
    <w:p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>по Ханты-Мансийскому автономному округу – Югре</w:t>
      </w:r>
    </w:p>
    <w:p w:rsidR="002239BE" w:rsidRPr="002239BE" w:rsidRDefault="002239BE" w:rsidP="002239BE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8"/>
        <w:gridCol w:w="6039"/>
      </w:tblGrid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объекта: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Сварочный цех 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10,45 м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2610,7 м.кв.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5*4 м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2239BE">
        <w:trPr>
          <w:trHeight w:val="339"/>
        </w:trPr>
        <w:tc>
          <w:tcPr>
            <w:tcW w:w="3256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2239BE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327309E9" wp14:editId="024FEE37">
            <wp:extent cx="5939320" cy="3955311"/>
            <wp:effectExtent l="0" t="0" r="0" b="0"/>
            <wp:docPr id="2" name="Рисунок 2" descr="C:\ПОПОВ Р.Н\Недвижимость\Информация по цехам\Фото цехов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ПОВ Р.Н\Недвижимость\Информация по цехам\Фото цехов\IMG_3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85" cy="39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4F725ACB" wp14:editId="7111FB08">
            <wp:extent cx="5911702" cy="4220667"/>
            <wp:effectExtent l="0" t="0" r="0" b="0"/>
            <wp:docPr id="3" name="Рисунок 3" descr="C:\ПОПОВ Р.Н\Недвижимость\Информация по цехам\Фото цехов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ПОВ Р.Н\Недвижимость\Информация по цехам\Фото цехов\IMG_3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96" cy="42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59D85837" wp14:editId="5BBD2EFD">
            <wp:extent cx="5911215" cy="4348480"/>
            <wp:effectExtent l="0" t="0" r="0" b="0"/>
            <wp:docPr id="4" name="Рисунок 4" descr="C:\ПОПОВ Р.Н\Недвижимость\Информация по цехам\Фото цехов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ОПОВ Р.Н\Недвижимость\Информация по цехам\Фото цехов\IMG_3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81" cy="43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2239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4"/>
        <w:gridCol w:w="6043"/>
      </w:tblGrid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Деревообрабатывающий цех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10,30 м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1443,6 м.кв.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6*4 м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(возможно подключение)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2239BE">
        <w:tc>
          <w:tcPr>
            <w:tcW w:w="3244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43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03C0872A" wp14:editId="0C0E1547">
            <wp:extent cx="5940425" cy="3960283"/>
            <wp:effectExtent l="0" t="0" r="3175" b="2540"/>
            <wp:docPr id="5" name="Рисунок 5" descr="C:\ПОПОВ Р.Н\Недвижимость\Информация по цехам\Фото цехов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ОПОВ Р.Н\Недвижимость\Информация по цехам\Фото цехов\IMG_3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1352EF0E" wp14:editId="6FA9B0A5">
            <wp:extent cx="5939790" cy="4104167"/>
            <wp:effectExtent l="0" t="0" r="0" b="0"/>
            <wp:docPr id="6" name="Рисунок 6" descr="C:\ПОПОВ Р.Н\Недвижимость\Информация по цехам\Фото цехов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ОПОВ Р.Н\Недвижимость\Информация по цехам\Фото цехов\IMG_3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3" cy="41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5BEA8B7F" wp14:editId="4FF67428">
            <wp:extent cx="5939790" cy="4136066"/>
            <wp:effectExtent l="0" t="0" r="0" b="0"/>
            <wp:docPr id="7" name="Рисунок 7" descr="C:\ПОПОВ Р.Н\Недвижимость\Информация по цехам\Фото цехов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ОПОВ Р.Н\Недвижимость\Информация по цехам\Фото цехов\IMG_30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3" cy="41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9"/>
        <w:gridCol w:w="6038"/>
      </w:tblGrid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Ремонтно-механический цех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5,55 м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403,6 м.кв.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3,5*4 м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:rsidTr="008F7C16">
        <w:tc>
          <w:tcPr>
            <w:tcW w:w="3249" w:type="dxa"/>
          </w:tcPr>
          <w:p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8" w:type="dxa"/>
          </w:tcPr>
          <w:p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3CD30763" wp14:editId="06CF272D">
            <wp:extent cx="5940425" cy="3960283"/>
            <wp:effectExtent l="0" t="0" r="3175" b="2540"/>
            <wp:docPr id="8" name="Рисунок 8" descr="C:\ПОПОВ Р.Н\Недвижимость\Информация по цехам\Фото цехов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ОПОВ Р.Н\Недвижимость\Информация по цехам\Фото цехов\IMG_3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541EA464" wp14:editId="36956F43">
            <wp:extent cx="5940425" cy="3960283"/>
            <wp:effectExtent l="0" t="0" r="3175" b="2540"/>
            <wp:docPr id="9" name="Рисунок 9" descr="C:\ПОПОВ Р.Н\Недвижимость\Информация по цехам\Фото цехов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ОПОВ Р.Н\Недвижимость\Информация по цехам\Фото цехов\IMG_3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1DDA3C80" wp14:editId="584FC833">
            <wp:extent cx="5940425" cy="3960283"/>
            <wp:effectExtent l="0" t="0" r="3175" b="2540"/>
            <wp:docPr id="10" name="Рисунок 10" descr="C:\ПОПОВ Р.Н\Недвижимость\Информация по цехам\Фото цехов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ОПОВ Р.Н\Недвижимость\Информация по цехам\Фото цехов\IMG_30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9"/>
        <w:gridCol w:w="6038"/>
      </w:tblGrid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8" w:type="dxa"/>
          </w:tcPr>
          <w:p w:rsidR="002239BE" w:rsidRPr="002239BE" w:rsidRDefault="008F7C16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Цех </w:t>
            </w:r>
            <w:r w:rsidR="002239BE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СТО 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3,55 м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501,3 м.кв.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3,5*4 м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9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8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07C0343B" wp14:editId="73A07DE4">
            <wp:extent cx="5940425" cy="3960283"/>
            <wp:effectExtent l="0" t="0" r="3175" b="2540"/>
            <wp:docPr id="12" name="Рисунок 12" descr="C:\ПОПОВ Р.Н\Недвижимость\Информация по цехам\Фото цехов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ОПОВ Р.Н\Недвижимость\Информация по цехам\Фото цехов\IMG_30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8"/>
        <w:gridCol w:w="6039"/>
      </w:tblGrid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Швейный цех 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3,5 м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1646,8 м.кв.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:rsidTr="008F7C16">
        <w:tc>
          <w:tcPr>
            <w:tcW w:w="3248" w:type="dxa"/>
          </w:tcPr>
          <w:p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9" w:type="dxa"/>
          </w:tcPr>
          <w:p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6F0A9873" wp14:editId="0487611A">
            <wp:extent cx="5939790" cy="4114800"/>
            <wp:effectExtent l="0" t="0" r="0" b="0"/>
            <wp:docPr id="13" name="Рисунок 13" descr="C:\ПОПОВ Р.Н\Недвижимость\Информация по цехам\Фото цехов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ОПОВ Р.Н\Недвижимость\Информация по цехам\Фото цехов\IMG_3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7" cy="41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BE" w:rsidRPr="002239BE" w:rsidRDefault="002239BE" w:rsidP="002239BE">
      <w:pPr>
        <w:rPr>
          <w:sz w:val="28"/>
          <w:szCs w:val="28"/>
        </w:rPr>
      </w:pPr>
    </w:p>
    <w:p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58A4D685" wp14:editId="46C68F5F">
            <wp:extent cx="5939790" cy="4157330"/>
            <wp:effectExtent l="0" t="0" r="0" b="0"/>
            <wp:docPr id="14" name="Рисунок 14" descr="C:\ПОПОВ Р.Н\Недвижимость\Информация по цехам\Фото цехов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ОПОВ Р.Н\Недвижимость\Информация по цехам\Фото цехов\IMG_30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18" cy="41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7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4A770E4C" wp14:editId="546C4AD5">
            <wp:extent cx="5939790" cy="4210493"/>
            <wp:effectExtent l="0" t="0" r="0" b="0"/>
            <wp:docPr id="15" name="Рисунок 15" descr="C:\ПОПОВ Р.Н\Недвижимость\Информация по цехам\Фото цехов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ОПОВ Р.Н\Недвижимость\Информация по цехам\Фото цехов\IMG_3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4" cy="42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127" w:rsidRPr="002239BE" w:rsidSect="00C56321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B21A7"/>
    <w:multiLevelType w:val="hybridMultilevel"/>
    <w:tmpl w:val="02248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787A"/>
    <w:multiLevelType w:val="hybridMultilevel"/>
    <w:tmpl w:val="5DDC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B73"/>
    <w:rsid w:val="000C4489"/>
    <w:rsid w:val="002239BE"/>
    <w:rsid w:val="002B1861"/>
    <w:rsid w:val="002C7DCD"/>
    <w:rsid w:val="003D5BF4"/>
    <w:rsid w:val="004A5F60"/>
    <w:rsid w:val="0057105B"/>
    <w:rsid w:val="00607550"/>
    <w:rsid w:val="006F756B"/>
    <w:rsid w:val="007B231D"/>
    <w:rsid w:val="007D00E6"/>
    <w:rsid w:val="007F5CBA"/>
    <w:rsid w:val="008A1D98"/>
    <w:rsid w:val="008F7C16"/>
    <w:rsid w:val="00990127"/>
    <w:rsid w:val="00A747BD"/>
    <w:rsid w:val="00A75421"/>
    <w:rsid w:val="00A82F0E"/>
    <w:rsid w:val="00AB5060"/>
    <w:rsid w:val="00C56321"/>
    <w:rsid w:val="00C909D9"/>
    <w:rsid w:val="00CD6B73"/>
    <w:rsid w:val="00D56F67"/>
    <w:rsid w:val="00DD7C8A"/>
    <w:rsid w:val="00E07585"/>
    <w:rsid w:val="00FB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16CEBA-4055-4ABC-8E3E-792430A5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5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B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6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B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B46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ИК-15</dc:creator>
  <cp:keywords/>
  <dc:description/>
  <cp:lastModifiedBy>Морозова Елена Владимировна</cp:lastModifiedBy>
  <cp:revision>2</cp:revision>
  <cp:lastPrinted>2025-08-19T12:46:00Z</cp:lastPrinted>
  <dcterms:created xsi:type="dcterms:W3CDTF">2026-05-05T09:33:00Z</dcterms:created>
  <dcterms:modified xsi:type="dcterms:W3CDTF">2026-05-05T09:33:00Z</dcterms:modified>
</cp:coreProperties>
</file>